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9D" w:rsidRPr="00C42B9D" w:rsidRDefault="00C42B9D" w:rsidP="00C42B9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</w:pPr>
    </w:p>
    <w:p w:rsidR="005A377C" w:rsidRPr="00C42B9D" w:rsidRDefault="00C42B9D" w:rsidP="00C42B9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C42B9D">
        <w:rPr>
          <w:rFonts w:ascii="Times New Roman" w:hAnsi="Times New Roman" w:cs="Times New Roman"/>
          <w:sz w:val="32"/>
          <w:szCs w:val="32"/>
          <w:u w:val="single"/>
        </w:rPr>
        <w:t>Scheda di approfondimento</w:t>
      </w:r>
      <w:r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C42B9D">
        <w:rPr>
          <w:rFonts w:ascii="Times New Roman" w:hAnsi="Times New Roman" w:cs="Times New Roman"/>
          <w:sz w:val="32"/>
          <w:szCs w:val="32"/>
          <w:u w:val="single"/>
        </w:rPr>
        <w:t xml:space="preserve"> funzionamento bonus maturità e percentili</w:t>
      </w:r>
      <w:r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C42B9D" w:rsidRDefault="00C42B9D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B9D" w:rsidRPr="00575798" w:rsidRDefault="00C42B9D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ADF" w:rsidRPr="00575798" w:rsidRDefault="00437666" w:rsidP="001D660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798">
        <w:rPr>
          <w:rFonts w:ascii="Times New Roman" w:hAnsi="Times New Roman" w:cs="Times New Roman"/>
          <w:b/>
          <w:sz w:val="24"/>
          <w:szCs w:val="24"/>
        </w:rPr>
        <w:t>I PERCENTILI DEL PRIMO DECRETO MINISTERIALE, PRIMA DELLE MODIFICHE DEL 12 GIUGNO 2013.</w:t>
      </w:r>
    </w:p>
    <w:p w:rsidR="003F0120" w:rsidRDefault="00327ADF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Il sistema dei percentili previsto nel primo decreto del MIUR prevedeva una attribuzione di punti bonus da 4 a 10 sulla base di una tabella divisa in 4 fasce: </w:t>
      </w:r>
      <w:r w:rsidR="000611BB" w:rsidRPr="00575798">
        <w:rPr>
          <w:rFonts w:ascii="Times New Roman" w:hAnsi="Times New Roman" w:cs="Times New Roman"/>
          <w:sz w:val="24"/>
          <w:szCs w:val="24"/>
        </w:rPr>
        <w:t>tra</w:t>
      </w:r>
      <w:r w:rsidR="00A41CE0" w:rsidRPr="00575798">
        <w:rPr>
          <w:rFonts w:ascii="Times New Roman" w:hAnsi="Times New Roman" w:cs="Times New Roman"/>
          <w:sz w:val="24"/>
          <w:szCs w:val="24"/>
        </w:rPr>
        <w:t xml:space="preserve"> 80° 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e </w:t>
      </w:r>
      <w:r w:rsidR="00A41CE0" w:rsidRPr="00575798">
        <w:rPr>
          <w:rFonts w:ascii="Times New Roman" w:hAnsi="Times New Roman" w:cs="Times New Roman"/>
          <w:sz w:val="24"/>
          <w:szCs w:val="24"/>
        </w:rPr>
        <w:t>85°</w:t>
      </w:r>
      <w:r w:rsidR="003F4DC0" w:rsidRPr="00575798">
        <w:rPr>
          <w:rFonts w:ascii="Times New Roman" w:hAnsi="Times New Roman" w:cs="Times New Roman"/>
          <w:sz w:val="24"/>
          <w:szCs w:val="24"/>
        </w:rPr>
        <w:t xml:space="preserve"> p</w:t>
      </w:r>
      <w:r w:rsidR="000611BB" w:rsidRPr="00575798">
        <w:rPr>
          <w:rFonts w:ascii="Times New Roman" w:hAnsi="Times New Roman" w:cs="Times New Roman"/>
          <w:sz w:val="24"/>
          <w:szCs w:val="24"/>
        </w:rPr>
        <w:t>e</w:t>
      </w:r>
      <w:r w:rsidR="003F4DC0" w:rsidRPr="00575798">
        <w:rPr>
          <w:rFonts w:ascii="Times New Roman" w:hAnsi="Times New Roman" w:cs="Times New Roman"/>
          <w:sz w:val="24"/>
          <w:szCs w:val="24"/>
        </w:rPr>
        <w:t>r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centile venivano attribuiti </w:t>
      </w:r>
      <w:r w:rsidR="003F4DC0" w:rsidRPr="00575798">
        <w:rPr>
          <w:rFonts w:ascii="Times New Roman" w:hAnsi="Times New Roman" w:cs="Times New Roman"/>
          <w:sz w:val="24"/>
          <w:szCs w:val="24"/>
        </w:rPr>
        <w:t>4 punti: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 tra 85° e 90° percentile venivano attribuiti 6 punti;</w:t>
      </w:r>
      <w:r w:rsidR="00A41CE0" w:rsidRPr="00575798">
        <w:rPr>
          <w:rFonts w:ascii="Times New Roman" w:hAnsi="Times New Roman" w:cs="Times New Roman"/>
          <w:sz w:val="24"/>
          <w:szCs w:val="24"/>
        </w:rPr>
        <w:t xml:space="preserve"> 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tra </w:t>
      </w:r>
      <w:r w:rsidR="00A41CE0" w:rsidRPr="00575798">
        <w:rPr>
          <w:rFonts w:ascii="Times New Roman" w:hAnsi="Times New Roman" w:cs="Times New Roman"/>
          <w:sz w:val="24"/>
          <w:szCs w:val="24"/>
        </w:rPr>
        <w:t xml:space="preserve">90° 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e </w:t>
      </w:r>
      <w:r w:rsidR="00A41CE0" w:rsidRPr="00575798">
        <w:rPr>
          <w:rFonts w:ascii="Times New Roman" w:hAnsi="Times New Roman" w:cs="Times New Roman"/>
          <w:sz w:val="24"/>
          <w:szCs w:val="24"/>
        </w:rPr>
        <w:t>95°</w:t>
      </w:r>
      <w:r w:rsidR="000611BB" w:rsidRPr="00575798">
        <w:rPr>
          <w:rFonts w:ascii="Times New Roman" w:hAnsi="Times New Roman" w:cs="Times New Roman"/>
          <w:sz w:val="24"/>
          <w:szCs w:val="24"/>
        </w:rPr>
        <w:t xml:space="preserve"> invece 8 punti; e infine </w:t>
      </w:r>
      <w:r w:rsidR="0013318F" w:rsidRPr="00575798">
        <w:rPr>
          <w:rFonts w:ascii="Times New Roman" w:hAnsi="Times New Roman" w:cs="Times New Roman"/>
          <w:sz w:val="24"/>
          <w:szCs w:val="24"/>
        </w:rPr>
        <w:t>superiore al 95° i punti erano 10.</w:t>
      </w:r>
      <w:r w:rsidR="003F4DC0" w:rsidRPr="00575798">
        <w:rPr>
          <w:rFonts w:ascii="Times New Roman" w:hAnsi="Times New Roman" w:cs="Times New Roman"/>
          <w:sz w:val="24"/>
          <w:szCs w:val="24"/>
        </w:rPr>
        <w:t xml:space="preserve"> </w:t>
      </w:r>
      <w:r w:rsidR="003D1CBB" w:rsidRPr="00575798">
        <w:rPr>
          <w:rFonts w:ascii="Times New Roman" w:hAnsi="Times New Roman" w:cs="Times New Roman"/>
          <w:sz w:val="24"/>
          <w:szCs w:val="24"/>
        </w:rPr>
        <w:t>Il bonus veniva attribuito esclusivamente a studenti che avessero ottenuto almeno 80/100 al voto di maturità indipendentemente dal percentile. Ad ogni scuola venivano attribuiti, sulla base dei voti di maturità distribuiti nell’</w:t>
      </w:r>
      <w:proofErr w:type="spellStart"/>
      <w:r w:rsidR="003D1CBB" w:rsidRPr="00575798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3D1CBB" w:rsidRPr="00575798">
        <w:rPr>
          <w:rFonts w:ascii="Times New Roman" w:hAnsi="Times New Roman" w:cs="Times New Roman"/>
          <w:sz w:val="24"/>
          <w:szCs w:val="24"/>
        </w:rPr>
        <w:t xml:space="preserve"> 2011/2012, 4 percentili: 80esimo percentile, 85esimo percentile, 90esimo percentile, 95esimo percentile. Se il voto di mat</w:t>
      </w:r>
      <w:r w:rsidR="00751FBA" w:rsidRPr="00575798">
        <w:rPr>
          <w:rFonts w:ascii="Times New Roman" w:hAnsi="Times New Roman" w:cs="Times New Roman"/>
          <w:sz w:val="24"/>
          <w:szCs w:val="24"/>
        </w:rPr>
        <w:t>urità era uguale o superiore al voto corrispondente all’</w:t>
      </w:r>
      <w:r w:rsidR="003D1CBB" w:rsidRPr="00575798">
        <w:rPr>
          <w:rFonts w:ascii="Times New Roman" w:hAnsi="Times New Roman" w:cs="Times New Roman"/>
          <w:sz w:val="24"/>
          <w:szCs w:val="24"/>
        </w:rPr>
        <w:t xml:space="preserve">80esimo percentile </w:t>
      </w:r>
      <w:r w:rsidR="00751FBA" w:rsidRPr="00575798">
        <w:rPr>
          <w:rFonts w:ascii="Times New Roman" w:hAnsi="Times New Roman" w:cs="Times New Roman"/>
          <w:sz w:val="24"/>
          <w:szCs w:val="24"/>
        </w:rPr>
        <w:t>veniva attribuito un bonus in base ad uno scaglione determinato da tabelle statistiche del MIUR.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90"/>
        <w:gridCol w:w="4590"/>
      </w:tblGrid>
      <w:tr w:rsidR="001D660C" w:rsidRPr="001D660C" w:rsidTr="001D660C"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Voto di maturità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Punteggio</w:t>
            </w:r>
          </w:p>
        </w:tc>
      </w:tr>
      <w:tr w:rsidR="001D660C" w:rsidRPr="001D660C" w:rsidTr="001D660C"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Voto ≥ 95° percentile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10 punti</w:t>
            </w:r>
          </w:p>
        </w:tc>
      </w:tr>
      <w:tr w:rsidR="001D660C" w:rsidRPr="001D660C" w:rsidTr="001D660C"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90° percentile ≤ Voto &lt; 95° percentile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 punti</w:t>
            </w:r>
          </w:p>
        </w:tc>
      </w:tr>
      <w:tr w:rsidR="001D660C" w:rsidRPr="001D660C" w:rsidTr="001D660C"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85° percentile ≤ Voto &lt; 90° percentile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6 punti</w:t>
            </w:r>
          </w:p>
        </w:tc>
      </w:tr>
      <w:tr w:rsidR="001D660C" w:rsidRPr="001D660C" w:rsidTr="001D660C"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80° percentile ≤ Voto &lt; 85° percentile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D660C" w:rsidRPr="001D660C" w:rsidRDefault="001D660C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1D660C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4 punti</w:t>
            </w:r>
          </w:p>
        </w:tc>
      </w:tr>
    </w:tbl>
    <w:p w:rsidR="001D660C" w:rsidRPr="00575798" w:rsidRDefault="001D660C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9" w:type="dxa"/>
        <w:tblInd w:w="-1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5"/>
        <w:gridCol w:w="1077"/>
        <w:gridCol w:w="921"/>
        <w:gridCol w:w="1384"/>
        <w:gridCol w:w="146"/>
        <w:gridCol w:w="1422"/>
        <w:gridCol w:w="1604"/>
        <w:gridCol w:w="570"/>
        <w:gridCol w:w="570"/>
        <w:gridCol w:w="570"/>
        <w:gridCol w:w="570"/>
      </w:tblGrid>
      <w:tr w:rsidR="00751FBA" w:rsidRPr="00F4126B" w:rsidTr="00554DE8">
        <w:trPr>
          <w:trHeight w:val="125"/>
        </w:trPr>
        <w:tc>
          <w:tcPr>
            <w:tcW w:w="1005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1077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921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38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146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1422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Tipologia</w:t>
            </w:r>
          </w:p>
        </w:tc>
        <w:tc>
          <w:tcPr>
            <w:tcW w:w="16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Statale/Non Statale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P80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P85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P90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P95</w:t>
            </w:r>
          </w:p>
        </w:tc>
      </w:tr>
      <w:tr w:rsidR="00554DE8" w:rsidRPr="00F4126B" w:rsidTr="00554DE8">
        <w:trPr>
          <w:trHeight w:val="125"/>
        </w:trPr>
        <w:tc>
          <w:tcPr>
            <w:tcW w:w="1005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F4126B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R</w:t>
            </w: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OMA</w:t>
            </w:r>
          </w:p>
        </w:tc>
        <w:tc>
          <w:tcPr>
            <w:tcW w:w="1077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Roma</w:t>
            </w:r>
          </w:p>
        </w:tc>
        <w:tc>
          <w:tcPr>
            <w:tcW w:w="921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TASSO</w:t>
            </w:r>
          </w:p>
        </w:tc>
        <w:tc>
          <w:tcPr>
            <w:tcW w:w="138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 xml:space="preserve">VIA SICILIA </w:t>
            </w:r>
          </w:p>
        </w:tc>
        <w:tc>
          <w:tcPr>
            <w:tcW w:w="146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1422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CLASSICO</w:t>
            </w:r>
          </w:p>
        </w:tc>
        <w:tc>
          <w:tcPr>
            <w:tcW w:w="16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STATALE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95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97</w:t>
            </w:r>
          </w:p>
        </w:tc>
        <w:tc>
          <w:tcPr>
            <w:tcW w:w="57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751FBA" w:rsidRPr="00751FBA" w:rsidRDefault="00751FBA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100</w:t>
            </w:r>
          </w:p>
        </w:tc>
      </w:tr>
    </w:tbl>
    <w:p w:rsidR="00751FBA" w:rsidRPr="00575798" w:rsidRDefault="00751FB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Esempio: in base ai voti distribuiti dal Liceo Classico Tasso nell’anno scolastico 2011/2012, il MIUR ha attribuito i seguenti percentili:</w:t>
      </w: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P80=92</w:t>
      </w: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P85=95</w:t>
      </w: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P90=97</w:t>
      </w: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P95=100</w:t>
      </w:r>
    </w:p>
    <w:p w:rsidR="00554DE8" w:rsidRPr="00575798" w:rsidRDefault="00554DE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Il che vuol dire che perché uno studente acceda al bonus</w:t>
      </w:r>
      <w:r w:rsidR="009C648A" w:rsidRPr="00575798">
        <w:rPr>
          <w:rFonts w:ascii="Times New Roman" w:hAnsi="Times New Roman" w:cs="Times New Roman"/>
          <w:sz w:val="24"/>
          <w:szCs w:val="24"/>
        </w:rPr>
        <w:t xml:space="preserve"> non basta che abbia ottenuto almeno 80/100, ma</w:t>
      </w:r>
      <w:r w:rsidRPr="00575798">
        <w:rPr>
          <w:rFonts w:ascii="Times New Roman" w:hAnsi="Times New Roman" w:cs="Times New Roman"/>
          <w:sz w:val="24"/>
          <w:szCs w:val="24"/>
        </w:rPr>
        <w:t xml:space="preserve"> deve aver ottenuto </w:t>
      </w:r>
      <w:r w:rsidR="009C648A" w:rsidRPr="00575798">
        <w:rPr>
          <w:rFonts w:ascii="Times New Roman" w:hAnsi="Times New Roman" w:cs="Times New Roman"/>
          <w:sz w:val="24"/>
          <w:szCs w:val="24"/>
        </w:rPr>
        <w:t>almeno</w:t>
      </w:r>
      <w:r w:rsidRPr="00575798">
        <w:rPr>
          <w:rFonts w:ascii="Times New Roman" w:hAnsi="Times New Roman" w:cs="Times New Roman"/>
          <w:sz w:val="24"/>
          <w:szCs w:val="24"/>
        </w:rPr>
        <w:t xml:space="preserve"> il punteggio di 92, corrispondente all’80esimo percentile, ottenendo 4 punti bonus. </w:t>
      </w:r>
      <w:r w:rsidR="009C648A" w:rsidRPr="00575798">
        <w:rPr>
          <w:rFonts w:ascii="Times New Roman" w:hAnsi="Times New Roman" w:cs="Times New Roman"/>
          <w:sz w:val="24"/>
          <w:szCs w:val="24"/>
        </w:rPr>
        <w:t xml:space="preserve">Per ottenere 10 punti bonus avrebbe dovuto raggiungere almeno 100/100 alla maturità. </w:t>
      </w:r>
    </w:p>
    <w:tbl>
      <w:tblPr>
        <w:tblW w:w="9675" w:type="dxa"/>
        <w:tblInd w:w="-1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  <w:gridCol w:w="893"/>
        <w:gridCol w:w="1404"/>
        <w:gridCol w:w="1071"/>
        <w:gridCol w:w="161"/>
        <w:gridCol w:w="904"/>
        <w:gridCol w:w="1400"/>
        <w:gridCol w:w="534"/>
        <w:gridCol w:w="534"/>
        <w:gridCol w:w="534"/>
        <w:gridCol w:w="458"/>
      </w:tblGrid>
      <w:tr w:rsidR="00503C93" w:rsidRPr="00575798" w:rsidTr="00F4126B">
        <w:trPr>
          <w:trHeight w:val="125"/>
        </w:trPr>
        <w:tc>
          <w:tcPr>
            <w:tcW w:w="1782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893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14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071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Tipologia</w:t>
            </w:r>
          </w:p>
        </w:tc>
        <w:tc>
          <w:tcPr>
            <w:tcW w:w="140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Statale/Non Statale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P80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P85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P90</w:t>
            </w:r>
          </w:p>
        </w:tc>
        <w:tc>
          <w:tcPr>
            <w:tcW w:w="458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751FBA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751FBA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P95</w:t>
            </w:r>
          </w:p>
        </w:tc>
      </w:tr>
      <w:tr w:rsidR="00575798" w:rsidRPr="00503C93" w:rsidTr="00F4126B">
        <w:trPr>
          <w:trHeight w:val="125"/>
        </w:trPr>
        <w:tc>
          <w:tcPr>
            <w:tcW w:w="1782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ABBIATEGRASSO</w:t>
            </w:r>
          </w:p>
        </w:tc>
        <w:tc>
          <w:tcPr>
            <w:tcW w:w="893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Milano</w:t>
            </w:r>
          </w:p>
        </w:tc>
        <w:tc>
          <w:tcPr>
            <w:tcW w:w="14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LOMBARDINI</w:t>
            </w:r>
          </w:p>
        </w:tc>
        <w:tc>
          <w:tcPr>
            <w:tcW w:w="1071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 xml:space="preserve">VIA VIVALDI 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</w:p>
        </w:tc>
        <w:tc>
          <w:tcPr>
            <w:tcW w:w="904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F4126B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ITIS</w:t>
            </w:r>
          </w:p>
        </w:tc>
        <w:tc>
          <w:tcPr>
            <w:tcW w:w="1400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STATALE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71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76</w:t>
            </w:r>
          </w:p>
        </w:tc>
        <w:tc>
          <w:tcPr>
            <w:tcW w:w="0" w:type="auto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86</w:t>
            </w:r>
          </w:p>
        </w:tc>
        <w:tc>
          <w:tcPr>
            <w:tcW w:w="458" w:type="dxa"/>
            <w:tcBorders>
              <w:top w:val="single" w:sz="4" w:space="0" w:color="CCCCCC"/>
            </w:tcBorders>
            <w:shd w:val="clear" w:color="auto" w:fill="0C55A2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503C93" w:rsidRPr="00503C93" w:rsidRDefault="00503C93" w:rsidP="001D660C">
            <w:pPr>
              <w:spacing w:after="0" w:line="240" w:lineRule="auto"/>
              <w:ind w:right="-205"/>
              <w:jc w:val="both"/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</w:pPr>
            <w:r w:rsidRPr="00503C93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lang w:eastAsia="it-IT"/>
              </w:rPr>
              <w:t>87</w:t>
            </w:r>
          </w:p>
        </w:tc>
      </w:tr>
    </w:tbl>
    <w:p w:rsidR="00503C93" w:rsidRPr="00575798" w:rsidRDefault="00503C93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C93" w:rsidRPr="00575798" w:rsidRDefault="00503C93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Facendo il confronto con una scuola diversa, con percentili più bassi, si rileva che anche se l’80esimo percentile e l’85esimo percentile sono sotto il voto 80/100, nessun bonus potrà essere attribuito, poiché solo chi ottiene almeno 80/100 può conseguire il bonus. Dall’altra parte, basta raggiungere 87/100 per ottenere 10 punti di bonus. </w:t>
      </w:r>
      <w:r w:rsidR="009277C4" w:rsidRPr="00575798">
        <w:rPr>
          <w:rFonts w:ascii="Times New Roman" w:hAnsi="Times New Roman" w:cs="Times New Roman"/>
          <w:sz w:val="24"/>
          <w:szCs w:val="24"/>
        </w:rPr>
        <w:t>E’ evidente la disparità ove nel liceo di Roma servono 100/100 per avere 10 punti di bonus, mentre a Milano ne bastano 87.</w:t>
      </w:r>
    </w:p>
    <w:p w:rsidR="00554DE8" w:rsidRPr="00575798" w:rsidRDefault="009277C4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RICAPITOLANDO:   PUNTI CHIAVE:</w:t>
      </w:r>
    </w:p>
    <w:p w:rsidR="009277C4" w:rsidRPr="00575798" w:rsidRDefault="009277C4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lastRenderedPageBreak/>
        <w:t>1. almeno 80/100 al voto di maturità.</w:t>
      </w:r>
    </w:p>
    <w:p w:rsidR="009277C4" w:rsidRPr="00575798" w:rsidRDefault="009277C4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2. </w:t>
      </w:r>
      <w:r w:rsidR="00A60E3A" w:rsidRPr="00575798">
        <w:rPr>
          <w:rFonts w:ascii="Times New Roman" w:hAnsi="Times New Roman" w:cs="Times New Roman"/>
          <w:sz w:val="24"/>
          <w:szCs w:val="24"/>
        </w:rPr>
        <w:t>il percentile veniva calcolato sui voti dell’intero istituto.</w:t>
      </w:r>
    </w:p>
    <w:p w:rsidR="00A60E3A" w:rsidRPr="00575798" w:rsidRDefault="00A60E3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3. l’anno di riferimento per i percentili era il 2011/2012.</w:t>
      </w:r>
    </w:p>
    <w:p w:rsidR="00A60E3A" w:rsidRPr="00575798" w:rsidRDefault="00A60E3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4. i bonus erano attribuiti in base a 4 fasce di percentili.</w:t>
      </w:r>
    </w:p>
    <w:p w:rsidR="003F4DC0" w:rsidRPr="00575798" w:rsidRDefault="003F4DC0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81F" w:rsidRPr="00575798" w:rsidRDefault="00437666" w:rsidP="001D660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798">
        <w:rPr>
          <w:rFonts w:ascii="Times New Roman" w:hAnsi="Times New Roman" w:cs="Times New Roman"/>
          <w:b/>
          <w:sz w:val="24"/>
          <w:szCs w:val="24"/>
        </w:rPr>
        <w:t>IL SISTEMA DEI PERCENTILI DOPO LE MODIFICHE APPORTATE CON IL DECRETO MINISTERIALE DEL 12 GIUGNO 2013.</w:t>
      </w:r>
    </w:p>
    <w:p w:rsidR="00AE1201" w:rsidRPr="000E7767" w:rsidRDefault="00AE1201" w:rsidP="001D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Il 12 giugno scorso il MIUR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5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ha cambiato</w:t>
        </w:r>
      </w:hyperlink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le regole per l’attribuzione del “bonus maturità” ai fini dell’ammissione ai corsi di laurea a numero chiuso. Infatti contro il precedente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6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DM 334</w:t>
        </w:r>
      </w:hyperlink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, a firma Profumo, si sono levate numerose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7" w:tooltip="Numero chiuso e 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critiche</w:t>
        </w:r>
      </w:hyperlink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, da parte degli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8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studenti</w:t>
        </w:r>
      </w:hyperlink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e persino dei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9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rettori</w:t>
        </w:r>
      </w:hyperlink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A26CA" w:rsidRPr="00575798" w:rsidRDefault="00AE1201" w:rsidP="001D6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hyperlink r:id="rId10" w:history="1">
        <w:r w:rsidRPr="00575798">
          <w:rPr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Decreto Ministeriale 12 giugno 2013, n. 449</w:t>
        </w:r>
      </w:hyperlink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ha infatti sostituito il precedente DM 334. Come primo effetto, i test di ingresso sono stati spostati da luglio a </w:t>
      </w:r>
      <w:hyperlink r:id="rId11" w:history="1">
        <w:r w:rsidRPr="00575798">
          <w:rPr>
            <w:rFonts w:ascii="Times New Roman" w:eastAsia="Times New Roman" w:hAnsi="Times New Roman" w:cs="Times New Roman"/>
            <w:sz w:val="24"/>
            <w:szCs w:val="24"/>
            <w:lang w:eastAsia="it-IT"/>
          </w:rPr>
          <w:t>settembre</w:t>
        </w:r>
      </w:hyperlink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851501"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D9299C" w:rsidRPr="00575798" w:rsidRDefault="00851501" w:rsidP="001D6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Rimane fermo che il bonus può essere attribuito solo a chi ha ottenuto un voto di maturità pari o superiore a 80/100.</w:t>
      </w:r>
    </w:p>
    <w:p w:rsidR="00CE1B59" w:rsidRPr="00575798" w:rsidRDefault="00CE1B59" w:rsidP="001D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Viene istituito 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un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57579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sistema “ibrido”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che considera sia il voto assoluto di maturità, sia la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575798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performance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relativa dello studente rispetto ai compagni esa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minati dalla stessa commissione. Pertanto i percentili non sono più attribuiti alla scuola con riferimento all’anno scolastico 2011/2012, ma alla singola commissione esaminatrice dell’esame di stato dell’anno 2012/2013.</w:t>
      </w:r>
    </w:p>
    <w:p w:rsidR="00851501" w:rsidRPr="00575798" w:rsidRDefault="004A26C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Sono state eliminate le 4 fasce di percentili. Dunque il MIUR calcolerà solo 80esimo percentile, che consente al’accesso al bonus del punteggio. </w:t>
      </w:r>
    </w:p>
    <w:p w:rsidR="004A26CA" w:rsidRPr="00575798" w:rsidRDefault="004A26C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I bonus non sono più 4 ( 4 punti, 6 punti, 8 punti, 10 punti), ma 10 bonus con scaglioni dal voto 80 al voto 100 e lode; per ogni scaglione è attribuito un punto da 1 a 10.</w:t>
      </w:r>
    </w:p>
    <w:p w:rsidR="003F281A" w:rsidRDefault="003F281A" w:rsidP="001D6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Pertanto u</w:t>
      </w:r>
      <w:r w:rsidRPr="000E7767">
        <w:rPr>
          <w:rFonts w:ascii="Times New Roman" w:eastAsia="Times New Roman" w:hAnsi="Times New Roman" w:cs="Times New Roman"/>
          <w:sz w:val="24"/>
          <w:szCs w:val="24"/>
          <w:lang w:eastAsia="it-IT"/>
        </w:rPr>
        <w:t>na volta superata la doppia soglia (80/100 e 80° percentile della commissione), si considera dunque il voto assoluto</w:t>
      </w:r>
      <w:r w:rsidR="00854129"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, senza ulteriori modulazioni</w:t>
      </w:r>
      <w:r w:rsidRPr="00575798">
        <w:rPr>
          <w:rFonts w:ascii="Times New Roman" w:eastAsia="Times New Roman" w:hAnsi="Times New Roman" w:cs="Times New Roman"/>
          <w:sz w:val="24"/>
          <w:szCs w:val="24"/>
          <w:lang w:eastAsia="it-IT"/>
        </w:rPr>
        <w:t>, e viene attribuito il bonus solo sulla base di questo.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8"/>
        <w:gridCol w:w="749"/>
      </w:tblGrid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it-IT"/>
              </w:rPr>
              <w:t>Voto dell'esame di stato  non inferiore all'80esimo percentile e pari 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b/>
                <w:bCs/>
                <w:color w:val="000000"/>
                <w:sz w:val="15"/>
                <w:lang w:eastAsia="it-IT"/>
              </w:rPr>
              <w:t>Punteggio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100 e lode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10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99-100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97-98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95-96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7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93-94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6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91-92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5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89-90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4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86-87-88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3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83-84-85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2 punti</w:t>
            </w:r>
          </w:p>
        </w:tc>
      </w:tr>
      <w:tr w:rsidR="00F4126B" w:rsidRPr="00F4126B" w:rsidTr="00F4126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80-81-82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126B" w:rsidRPr="00F4126B" w:rsidRDefault="00F4126B" w:rsidP="001D660C">
            <w:pPr>
              <w:spacing w:after="240" w:line="200" w:lineRule="atLeast"/>
              <w:jc w:val="both"/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</w:pPr>
            <w:r w:rsidRPr="00F4126B">
              <w:rPr>
                <w:rFonts w:ascii="Arial" w:eastAsia="Times New Roman" w:hAnsi="Arial" w:cs="Arial"/>
                <w:color w:val="000000"/>
                <w:sz w:val="15"/>
                <w:szCs w:val="15"/>
                <w:lang w:eastAsia="it-IT"/>
              </w:rPr>
              <w:t>1 punto</w:t>
            </w:r>
          </w:p>
        </w:tc>
      </w:tr>
    </w:tbl>
    <w:p w:rsidR="00F4126B" w:rsidRPr="00575798" w:rsidRDefault="00F4126B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6CA" w:rsidRPr="00575798" w:rsidRDefault="003F281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Esempio:</w:t>
      </w:r>
    </w:p>
    <w:p w:rsidR="003F281A" w:rsidRPr="00575798" w:rsidRDefault="00854129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Commissione A</w:t>
      </w:r>
      <w:r w:rsidR="003F281A" w:rsidRPr="00575798">
        <w:rPr>
          <w:rFonts w:ascii="Times New Roman" w:hAnsi="Times New Roman" w:cs="Times New Roman"/>
          <w:sz w:val="24"/>
          <w:szCs w:val="24"/>
        </w:rPr>
        <w:t xml:space="preserve"> della scuola </w:t>
      </w:r>
      <w:r w:rsidRPr="00575798">
        <w:rPr>
          <w:rFonts w:ascii="Times New Roman" w:hAnsi="Times New Roman" w:cs="Times New Roman"/>
          <w:sz w:val="24"/>
          <w:szCs w:val="24"/>
        </w:rPr>
        <w:t>X</w:t>
      </w:r>
      <w:r w:rsidR="003F281A" w:rsidRPr="00575798">
        <w:rPr>
          <w:rFonts w:ascii="Times New Roman" w:hAnsi="Times New Roman" w:cs="Times New Roman"/>
          <w:sz w:val="24"/>
          <w:szCs w:val="24"/>
        </w:rPr>
        <w:t xml:space="preserve"> -  80esimo percentile 84: Bisogna ottenere almeno 84 per accedere al bonus. Il bonus viene attribuito in base al voto (se si è ottenuto 84=2 punti; se di è ottenuto </w:t>
      </w:r>
      <w:r w:rsidRPr="00575798">
        <w:rPr>
          <w:rFonts w:ascii="Times New Roman" w:hAnsi="Times New Roman" w:cs="Times New Roman"/>
          <w:sz w:val="24"/>
          <w:szCs w:val="24"/>
        </w:rPr>
        <w:t xml:space="preserve">95=7 punti; </w:t>
      </w:r>
      <w:proofErr w:type="spellStart"/>
      <w:r w:rsidRPr="0057579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575798">
        <w:rPr>
          <w:rFonts w:ascii="Times New Roman" w:hAnsi="Times New Roman" w:cs="Times New Roman"/>
          <w:sz w:val="24"/>
          <w:szCs w:val="24"/>
        </w:rPr>
        <w:t>).</w:t>
      </w:r>
    </w:p>
    <w:p w:rsidR="00854129" w:rsidRPr="00575798" w:rsidRDefault="00854129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I percentili di ogni commissione esaminatrice di ogni scuola verranno pubblicati sul sito del MIUR entro il 30 agosto 2013.</w:t>
      </w:r>
    </w:p>
    <w:p w:rsidR="00854129" w:rsidRPr="00575798" w:rsidRDefault="0043766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lastRenderedPageBreak/>
        <w:t xml:space="preserve">Cosa succede se si è sostenuti l’esame di maturità in anno diverso dal 2013? </w:t>
      </w:r>
      <w:r w:rsidR="00C74E7A" w:rsidRPr="00575798">
        <w:rPr>
          <w:rFonts w:ascii="Times New Roman" w:hAnsi="Times New Roman" w:cs="Times New Roman"/>
          <w:sz w:val="24"/>
          <w:szCs w:val="24"/>
        </w:rPr>
        <w:t>Come si calcolerà il percentile poiché il riferimento sono le commissioni di quest’anno?</w:t>
      </w:r>
    </w:p>
    <w:p w:rsidR="00C74E7A" w:rsidRPr="00575798" w:rsidRDefault="00C74E7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Per coloro che hanno sostenuto l’esame di maturità prima dell’anno scolastico 2012/2013, i percentili di riferimento saranno diversi: </w:t>
      </w:r>
    </w:p>
    <w:p w:rsidR="00C74E7A" w:rsidRPr="00C74E7A" w:rsidRDefault="00C74E7A" w:rsidP="001D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 percentili a livello provinciale dell'</w:t>
      </w:r>
      <w:proofErr w:type="spellStart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a.s.</w:t>
      </w:r>
      <w:proofErr w:type="spellEnd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2012/13 relativi alla medesima tipologia di diploma;</w:t>
      </w:r>
    </w:p>
    <w:p w:rsidR="00C74E7A" w:rsidRPr="00C74E7A" w:rsidRDefault="00C74E7A" w:rsidP="001D6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- i percentili a livello nazionale dell'</w:t>
      </w:r>
      <w:proofErr w:type="spellStart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a.s.</w:t>
      </w:r>
      <w:proofErr w:type="spellEnd"/>
      <w:r w:rsidRPr="00C74E7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2012/13 relativi alla medesima tipologia di diploma.</w:t>
      </w:r>
    </w:p>
    <w:p w:rsidR="00C74E7A" w:rsidRPr="00575798" w:rsidRDefault="00C74E7A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696" w:rsidRPr="00575798" w:rsidRDefault="0025669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RICAPITOLANDO:   PUNTI CHIAVE:</w:t>
      </w:r>
    </w:p>
    <w:p w:rsidR="00256696" w:rsidRPr="00575798" w:rsidRDefault="0025669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1. almeno 80/100 al voto di maturità.</w:t>
      </w:r>
    </w:p>
    <w:p w:rsidR="00256696" w:rsidRPr="00575798" w:rsidRDefault="0025669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2. il percentile viene calcolato sulla base dei voti di maturità attribuiti da una singola commissione esaminatrice.</w:t>
      </w:r>
    </w:p>
    <w:p w:rsidR="00256696" w:rsidRPr="00575798" w:rsidRDefault="0025669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3. l’anno di riferimento per i percentili è il 2012/2013.</w:t>
      </w:r>
    </w:p>
    <w:p w:rsidR="00256696" w:rsidRPr="00575798" w:rsidRDefault="00256696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 xml:space="preserve">4. una volta superato il doppio ostacolo di 80/100 ed 80esimo percentile, il bonus viene attribuito in </w:t>
      </w:r>
      <w:proofErr w:type="spellStart"/>
      <w:r w:rsidRPr="0057579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75798">
        <w:rPr>
          <w:rFonts w:ascii="Times New Roman" w:hAnsi="Times New Roman" w:cs="Times New Roman"/>
          <w:sz w:val="24"/>
          <w:szCs w:val="24"/>
        </w:rPr>
        <w:t xml:space="preserve"> base al voto di maturità assoluto.</w:t>
      </w:r>
    </w:p>
    <w:p w:rsidR="00575798" w:rsidRPr="00575798" w:rsidRDefault="00575798" w:rsidP="001D6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798">
        <w:rPr>
          <w:rFonts w:ascii="Times New Roman" w:hAnsi="Times New Roman" w:cs="Times New Roman"/>
          <w:sz w:val="24"/>
          <w:szCs w:val="24"/>
        </w:rPr>
        <w:t>5. per chi ha conseguito il diploma prima dell’</w:t>
      </w:r>
      <w:proofErr w:type="spellStart"/>
      <w:r w:rsidRPr="00575798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75798">
        <w:rPr>
          <w:rFonts w:ascii="Times New Roman" w:hAnsi="Times New Roman" w:cs="Times New Roman"/>
          <w:sz w:val="24"/>
          <w:szCs w:val="24"/>
        </w:rPr>
        <w:t xml:space="preserve"> 2012/2013 si fa riferimento ai percentili provinciali e nazionali dell’anno 2012/2013 distinti per tipologia di diploma.</w:t>
      </w:r>
    </w:p>
    <w:p w:rsidR="00256696" w:rsidRPr="00575798" w:rsidRDefault="00256696" w:rsidP="00575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6696" w:rsidRPr="00575798" w:rsidSect="00E103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FC0"/>
    <w:multiLevelType w:val="multilevel"/>
    <w:tmpl w:val="BFBE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053C4"/>
    <w:multiLevelType w:val="hybridMultilevel"/>
    <w:tmpl w:val="B8260A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AB03D0"/>
    <w:multiLevelType w:val="hybridMultilevel"/>
    <w:tmpl w:val="14B4A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283"/>
  <w:characterSpacingControl w:val="doNotCompress"/>
  <w:compat/>
  <w:rsids>
    <w:rsidRoot w:val="0060745A"/>
    <w:rsid w:val="000611BB"/>
    <w:rsid w:val="00085E05"/>
    <w:rsid w:val="0011611A"/>
    <w:rsid w:val="0013318F"/>
    <w:rsid w:val="001D660C"/>
    <w:rsid w:val="00256696"/>
    <w:rsid w:val="00327ADF"/>
    <w:rsid w:val="00342D48"/>
    <w:rsid w:val="003D0272"/>
    <w:rsid w:val="003D1CBB"/>
    <w:rsid w:val="003F0120"/>
    <w:rsid w:val="003F281A"/>
    <w:rsid w:val="003F4DC0"/>
    <w:rsid w:val="00437666"/>
    <w:rsid w:val="00493FE3"/>
    <w:rsid w:val="004A26CA"/>
    <w:rsid w:val="00503C93"/>
    <w:rsid w:val="00533907"/>
    <w:rsid w:val="00554DE8"/>
    <w:rsid w:val="00575798"/>
    <w:rsid w:val="005A377C"/>
    <w:rsid w:val="0060745A"/>
    <w:rsid w:val="00751FBA"/>
    <w:rsid w:val="00832235"/>
    <w:rsid w:val="00851501"/>
    <w:rsid w:val="00854129"/>
    <w:rsid w:val="009122EA"/>
    <w:rsid w:val="0091555D"/>
    <w:rsid w:val="009277C4"/>
    <w:rsid w:val="009C648A"/>
    <w:rsid w:val="00A41CE0"/>
    <w:rsid w:val="00A60E3A"/>
    <w:rsid w:val="00AA2435"/>
    <w:rsid w:val="00AE1201"/>
    <w:rsid w:val="00BC681F"/>
    <w:rsid w:val="00C111E5"/>
    <w:rsid w:val="00C42B9D"/>
    <w:rsid w:val="00C74E7A"/>
    <w:rsid w:val="00CA5ADC"/>
    <w:rsid w:val="00CC21DC"/>
    <w:rsid w:val="00CE1B59"/>
    <w:rsid w:val="00D9299C"/>
    <w:rsid w:val="00E10343"/>
    <w:rsid w:val="00E15F9B"/>
    <w:rsid w:val="00EF361E"/>
    <w:rsid w:val="00EF3C68"/>
    <w:rsid w:val="00F41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034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012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1611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C7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412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degliuniversitari.it/udu-e-rete-su-numero-chiuso-il-dm-profumo-sui-test-dingresso-conferma-il-delirio-del-minist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ars.it/online/numero-chiuso-e-bonus-maturita-lo-strano-gioco-dei-percentil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tiministeriali.miur.it/anno-2013/aprile/dm-24042013-(1).aspx" TargetMode="External"/><Relationship Id="rId11" Type="http://schemas.openxmlformats.org/officeDocument/2006/relationships/hyperlink" Target="http://hubmiur.pubblica.istruzione.it/web/ministero/cs070613_ter" TargetMode="External"/><Relationship Id="rId5" Type="http://schemas.openxmlformats.org/officeDocument/2006/relationships/hyperlink" Target="http://hubmiur.pubblica.istruzione.it/web/ministero/focus120613" TargetMode="External"/><Relationship Id="rId10" Type="http://schemas.openxmlformats.org/officeDocument/2006/relationships/hyperlink" Target="http://attiministeriali.miur.it/anno-2013/giugno/dm-12062013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pubblica.it/scuola/2013/06/04/news/universit_quanto_pesa_il_bonus_sui_test-60365105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2013-07-31T14:12:00Z</cp:lastPrinted>
  <dcterms:created xsi:type="dcterms:W3CDTF">2013-08-05T08:01:00Z</dcterms:created>
  <dcterms:modified xsi:type="dcterms:W3CDTF">2013-08-05T08:01:00Z</dcterms:modified>
</cp:coreProperties>
</file>